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6A0" w:rsidRPr="00BD0EE7" w:rsidRDefault="00BB306D" w:rsidP="00AA7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mallCap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smallCap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7F257C0" wp14:editId="571D544A">
            <wp:simplePos x="0" y="0"/>
            <wp:positionH relativeFrom="column">
              <wp:posOffset>-287655</wp:posOffset>
            </wp:positionH>
            <wp:positionV relativeFrom="paragraph">
              <wp:posOffset>-278130</wp:posOffset>
            </wp:positionV>
            <wp:extent cx="3181350" cy="9188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DU-Foundation-Horizontal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8" t="17046" r="7284" b="18560"/>
                    <a:stretch/>
                  </pic:blipFill>
                  <pic:spPr bwMode="auto">
                    <a:xfrm>
                      <a:off x="0" y="0"/>
                      <a:ext cx="3181350" cy="918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0EE7">
        <w:rPr>
          <w:noProof/>
        </w:rPr>
        <w:drawing>
          <wp:anchor distT="0" distB="0" distL="114300" distR="114300" simplePos="0" relativeHeight="251660288" behindDoc="0" locked="0" layoutInCell="1" allowOverlap="1" wp14:anchorId="338493E2" wp14:editId="002A0AF0">
            <wp:simplePos x="0" y="0"/>
            <wp:positionH relativeFrom="column">
              <wp:posOffset>5674995</wp:posOffset>
            </wp:positionH>
            <wp:positionV relativeFrom="paragraph">
              <wp:posOffset>-278130</wp:posOffset>
            </wp:positionV>
            <wp:extent cx="704850" cy="939800"/>
            <wp:effectExtent l="0" t="0" r="0" b="0"/>
            <wp:wrapNone/>
            <wp:docPr id="5" name="Picture 5" descr="http://www.ndu.edu/Portals/59/National_Defense_University_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du.edu/Portals/59/National_Defense_University_8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0EE7" w:rsidRDefault="00BD0EE7" w:rsidP="00BD0E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BD0EE7" w:rsidRDefault="00BD0EE7" w:rsidP="00AA77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2"/>
          <w:szCs w:val="32"/>
        </w:rPr>
      </w:pPr>
    </w:p>
    <w:p w:rsidR="00F076A0" w:rsidRPr="00BD0EE7" w:rsidRDefault="00F076A0" w:rsidP="00AA77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Times New Roman"/>
          <w:b/>
          <w:bCs/>
          <w:smallCaps/>
          <w:sz w:val="32"/>
          <w:szCs w:val="32"/>
        </w:rPr>
      </w:pPr>
      <w:r w:rsidRPr="00BD0EE7">
        <w:rPr>
          <w:rFonts w:asciiTheme="minorHAnsi" w:hAnsiTheme="minorHAnsi" w:cs="Times New Roman"/>
          <w:b/>
          <w:bCs/>
          <w:smallCaps/>
          <w:sz w:val="32"/>
          <w:szCs w:val="32"/>
        </w:rPr>
        <w:t>WOMEN</w:t>
      </w:r>
      <w:r w:rsidR="00033F21" w:rsidRPr="00BD0EE7">
        <w:rPr>
          <w:rFonts w:asciiTheme="minorHAnsi" w:hAnsiTheme="minorHAnsi" w:cs="Times New Roman"/>
          <w:b/>
          <w:bCs/>
          <w:smallCaps/>
          <w:sz w:val="32"/>
          <w:szCs w:val="32"/>
        </w:rPr>
        <w:t>,</w:t>
      </w:r>
      <w:r w:rsidRPr="00BD0EE7">
        <w:rPr>
          <w:rFonts w:asciiTheme="minorHAnsi" w:hAnsiTheme="minorHAnsi" w:cs="Times New Roman"/>
          <w:b/>
          <w:bCs/>
          <w:smallCaps/>
          <w:sz w:val="32"/>
          <w:szCs w:val="32"/>
        </w:rPr>
        <w:t xml:space="preserve"> PEACE AND SECURITY WRITING AWARD</w:t>
      </w:r>
    </w:p>
    <w:p w:rsidR="00F076A0" w:rsidRPr="00440137" w:rsidRDefault="00F076A0" w:rsidP="00B528A6">
      <w:pPr>
        <w:tabs>
          <w:tab w:val="left" w:pos="1407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TimesNewRomanPSMT"/>
          <w:sz w:val="24"/>
          <w:szCs w:val="24"/>
        </w:rPr>
      </w:pPr>
      <w:r w:rsidRPr="00BD0EE7">
        <w:rPr>
          <w:rFonts w:asciiTheme="minorHAnsi" w:hAnsiTheme="minorHAnsi" w:cs="TimesNewRomanPSMT"/>
          <w:sz w:val="36"/>
          <w:szCs w:val="36"/>
        </w:rPr>
        <w:tab/>
      </w:r>
      <w:r w:rsidR="00B528A6" w:rsidRPr="00BD0EE7">
        <w:rPr>
          <w:rFonts w:asciiTheme="minorHAnsi" w:hAnsiTheme="minorHAnsi" w:cs="TimesNewRomanPSMT"/>
          <w:sz w:val="36"/>
          <w:szCs w:val="36"/>
        </w:rPr>
        <w:tab/>
      </w:r>
    </w:p>
    <w:p w:rsidR="00A617C0" w:rsidRPr="00BD0EE7" w:rsidRDefault="00F076A0" w:rsidP="00F336C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ajorBidi"/>
          <w:sz w:val="20"/>
          <w:szCs w:val="20"/>
        </w:rPr>
      </w:pPr>
      <w:r w:rsidRPr="00BD0EE7">
        <w:rPr>
          <w:rFonts w:asciiTheme="minorHAnsi" w:hAnsiTheme="minorHAnsi" w:cstheme="majorBidi"/>
          <w:sz w:val="20"/>
          <w:szCs w:val="20"/>
        </w:rPr>
        <w:t xml:space="preserve">The National Defense University invites </w:t>
      </w:r>
      <w:r w:rsidR="00A866E9" w:rsidRPr="00BD0EE7">
        <w:rPr>
          <w:rFonts w:asciiTheme="minorHAnsi" w:hAnsiTheme="minorHAnsi" w:cstheme="majorBidi"/>
          <w:sz w:val="20"/>
          <w:szCs w:val="20"/>
        </w:rPr>
        <w:t>students to participate in the a</w:t>
      </w:r>
      <w:r w:rsidRPr="00BD0EE7">
        <w:rPr>
          <w:rFonts w:asciiTheme="minorHAnsi" w:hAnsiTheme="minorHAnsi" w:cstheme="majorBidi"/>
          <w:sz w:val="20"/>
          <w:szCs w:val="20"/>
        </w:rPr>
        <w:t>nnual Women, Peace and Security</w:t>
      </w:r>
      <w:r w:rsidR="00BD4C6C" w:rsidRPr="00BD0EE7">
        <w:rPr>
          <w:rFonts w:asciiTheme="minorHAnsi" w:hAnsiTheme="minorHAnsi" w:cstheme="majorBidi"/>
          <w:sz w:val="20"/>
          <w:szCs w:val="20"/>
        </w:rPr>
        <w:t xml:space="preserve"> (WPS)</w:t>
      </w:r>
      <w:r w:rsidRPr="00BD0EE7">
        <w:rPr>
          <w:rFonts w:asciiTheme="minorHAnsi" w:hAnsiTheme="minorHAnsi" w:cstheme="majorBidi"/>
          <w:sz w:val="20"/>
          <w:szCs w:val="20"/>
        </w:rPr>
        <w:t xml:space="preserve"> Writing Award competition.  Regardless of major, students who write research papers as their thesis or as a regular assignment for any </w:t>
      </w:r>
      <w:r w:rsidR="00023C6F" w:rsidRPr="00BD0EE7">
        <w:rPr>
          <w:rFonts w:asciiTheme="minorHAnsi" w:hAnsiTheme="minorHAnsi" w:cstheme="majorBidi"/>
          <w:sz w:val="20"/>
          <w:szCs w:val="20"/>
        </w:rPr>
        <w:t xml:space="preserve">of their </w:t>
      </w:r>
      <w:r w:rsidR="007056B6" w:rsidRPr="00BD0EE7">
        <w:rPr>
          <w:rFonts w:asciiTheme="minorHAnsi" w:hAnsiTheme="minorHAnsi" w:cstheme="majorBidi"/>
          <w:sz w:val="20"/>
          <w:szCs w:val="20"/>
        </w:rPr>
        <w:t>courses</w:t>
      </w:r>
      <w:r w:rsidRPr="00BD0EE7">
        <w:rPr>
          <w:rFonts w:asciiTheme="minorHAnsi" w:hAnsiTheme="minorHAnsi" w:cstheme="majorBidi"/>
          <w:sz w:val="20"/>
          <w:szCs w:val="20"/>
        </w:rPr>
        <w:t xml:space="preserve"> may submit them for consideration.</w:t>
      </w:r>
    </w:p>
    <w:p w:rsidR="00F076A0" w:rsidRPr="00BD0EE7" w:rsidRDefault="00F076A0" w:rsidP="00B528A6">
      <w:pPr>
        <w:shd w:val="clear" w:color="auto" w:fill="FFFFFF"/>
        <w:spacing w:after="166" w:line="150" w:lineRule="atLeast"/>
        <w:ind w:right="83"/>
        <w:rPr>
          <w:rFonts w:asciiTheme="minorHAnsi" w:hAnsiTheme="minorHAnsi" w:cstheme="majorBidi"/>
          <w:sz w:val="20"/>
          <w:szCs w:val="20"/>
        </w:rPr>
      </w:pPr>
      <w:r w:rsidRPr="00BD0EE7">
        <w:rPr>
          <w:rFonts w:asciiTheme="minorHAnsi" w:hAnsiTheme="minorHAnsi" w:cstheme="majorBidi"/>
          <w:sz w:val="20"/>
          <w:szCs w:val="20"/>
        </w:rPr>
        <w:t xml:space="preserve">   </w:t>
      </w:r>
    </w:p>
    <w:p w:rsidR="00F076A0" w:rsidRPr="00BD0EE7" w:rsidRDefault="00F076A0" w:rsidP="00AA77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ajorBidi"/>
          <w:b/>
          <w:bCs/>
          <w:sz w:val="20"/>
          <w:szCs w:val="20"/>
          <w:u w:val="single"/>
        </w:rPr>
      </w:pPr>
      <w:r w:rsidRPr="00BD0EE7">
        <w:rPr>
          <w:rFonts w:asciiTheme="minorHAnsi" w:hAnsiTheme="minorHAnsi" w:cstheme="majorBidi"/>
          <w:b/>
          <w:bCs/>
          <w:sz w:val="20"/>
          <w:szCs w:val="20"/>
          <w:u w:val="single"/>
        </w:rPr>
        <w:t>CRITERIA FOR SELECTION</w:t>
      </w:r>
    </w:p>
    <w:p w:rsidR="00F076A0" w:rsidRPr="00BD0EE7" w:rsidRDefault="00F076A0" w:rsidP="00AA777C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ajorBidi"/>
          <w:b/>
          <w:bCs/>
          <w:sz w:val="14"/>
          <w:szCs w:val="14"/>
          <w:u w:val="single"/>
        </w:rPr>
      </w:pPr>
    </w:p>
    <w:p w:rsidR="00F076A0" w:rsidRPr="00BD0EE7" w:rsidRDefault="00F076A0" w:rsidP="00BD4C6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ajorBidi"/>
          <w:sz w:val="20"/>
          <w:szCs w:val="20"/>
        </w:rPr>
      </w:pPr>
      <w:r w:rsidRPr="00BD0EE7">
        <w:rPr>
          <w:rFonts w:asciiTheme="minorHAnsi" w:hAnsiTheme="minorHAnsi" w:cstheme="majorBidi"/>
          <w:sz w:val="20"/>
          <w:szCs w:val="20"/>
        </w:rPr>
        <w:t xml:space="preserve">The </w:t>
      </w:r>
      <w:r w:rsidR="00BD4C6C" w:rsidRPr="00BD0EE7">
        <w:rPr>
          <w:rFonts w:asciiTheme="minorHAnsi" w:hAnsiTheme="minorHAnsi" w:cstheme="majorBidi"/>
          <w:sz w:val="20"/>
          <w:szCs w:val="20"/>
        </w:rPr>
        <w:t>WPS</w:t>
      </w:r>
      <w:r w:rsidR="007056B6" w:rsidRPr="00BD0EE7">
        <w:rPr>
          <w:rFonts w:asciiTheme="minorHAnsi" w:hAnsiTheme="minorHAnsi" w:cstheme="majorBidi"/>
          <w:sz w:val="20"/>
          <w:szCs w:val="20"/>
        </w:rPr>
        <w:t xml:space="preserve"> </w:t>
      </w:r>
      <w:r w:rsidRPr="00BD0EE7">
        <w:rPr>
          <w:rFonts w:asciiTheme="minorHAnsi" w:hAnsiTheme="minorHAnsi" w:cstheme="majorBidi"/>
          <w:sz w:val="20"/>
          <w:szCs w:val="20"/>
        </w:rPr>
        <w:t xml:space="preserve">Selection Committee requires double‐spaced, typed papers between eight and twenty pages. </w:t>
      </w:r>
      <w:r w:rsidR="00A866E9" w:rsidRPr="00BD0EE7">
        <w:rPr>
          <w:rFonts w:asciiTheme="minorHAnsi" w:hAnsiTheme="minorHAnsi" w:cstheme="majorBidi"/>
          <w:sz w:val="20"/>
          <w:szCs w:val="20"/>
        </w:rPr>
        <w:t xml:space="preserve"> </w:t>
      </w:r>
      <w:r w:rsidRPr="00BD0EE7">
        <w:rPr>
          <w:rFonts w:asciiTheme="minorHAnsi" w:hAnsiTheme="minorHAnsi" w:cstheme="majorBidi"/>
          <w:sz w:val="20"/>
          <w:szCs w:val="20"/>
        </w:rPr>
        <w:t>Winning papers will have one or more of the following issues highlighted:</w:t>
      </w:r>
    </w:p>
    <w:p w:rsidR="00F076A0" w:rsidRPr="00BD0EE7" w:rsidRDefault="00F076A0" w:rsidP="007D7AB6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ajorBidi"/>
          <w:sz w:val="20"/>
          <w:szCs w:val="20"/>
        </w:rPr>
      </w:pPr>
    </w:p>
    <w:p w:rsidR="00BB3683" w:rsidRPr="00BD0EE7" w:rsidRDefault="00F076A0" w:rsidP="005743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ajorBidi"/>
          <w:sz w:val="20"/>
          <w:szCs w:val="20"/>
        </w:rPr>
      </w:pPr>
      <w:r w:rsidRPr="00BD0EE7">
        <w:rPr>
          <w:rFonts w:asciiTheme="minorHAnsi" w:hAnsiTheme="minorHAnsi" w:cstheme="majorBidi"/>
          <w:sz w:val="20"/>
          <w:szCs w:val="20"/>
        </w:rPr>
        <w:t>Women and Conflict Resolution</w:t>
      </w:r>
    </w:p>
    <w:p w:rsidR="00BB3683" w:rsidRPr="00BD0EE7" w:rsidRDefault="00F076A0" w:rsidP="00574383">
      <w:pPr>
        <w:pStyle w:val="ListParagraph"/>
        <w:numPr>
          <w:ilvl w:val="0"/>
          <w:numId w:val="7"/>
        </w:numPr>
        <w:tabs>
          <w:tab w:val="left" w:pos="671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ajorBidi"/>
          <w:sz w:val="20"/>
          <w:szCs w:val="20"/>
        </w:rPr>
      </w:pPr>
      <w:r w:rsidRPr="00BD0EE7">
        <w:rPr>
          <w:rFonts w:asciiTheme="minorHAnsi" w:hAnsiTheme="minorHAnsi" w:cstheme="majorBidi"/>
          <w:sz w:val="20"/>
          <w:szCs w:val="20"/>
        </w:rPr>
        <w:t>Protections for Women During and After Conflict</w:t>
      </w:r>
    </w:p>
    <w:p w:rsidR="00BB3683" w:rsidRPr="00BD0EE7" w:rsidRDefault="00F076A0" w:rsidP="005743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ajorBidi"/>
          <w:sz w:val="20"/>
          <w:szCs w:val="20"/>
        </w:rPr>
      </w:pPr>
      <w:r w:rsidRPr="00BD0EE7">
        <w:rPr>
          <w:rFonts w:asciiTheme="minorHAnsi" w:hAnsiTheme="minorHAnsi" w:cstheme="majorBidi"/>
          <w:sz w:val="20"/>
          <w:szCs w:val="20"/>
        </w:rPr>
        <w:t>Women’s Role</w:t>
      </w:r>
      <w:r w:rsidR="00A866E9" w:rsidRPr="00BD0EE7">
        <w:rPr>
          <w:rFonts w:asciiTheme="minorHAnsi" w:hAnsiTheme="minorHAnsi" w:cstheme="majorBidi"/>
          <w:sz w:val="20"/>
          <w:szCs w:val="20"/>
        </w:rPr>
        <w:t>s</w:t>
      </w:r>
      <w:r w:rsidRPr="00BD0EE7">
        <w:rPr>
          <w:rFonts w:asciiTheme="minorHAnsi" w:hAnsiTheme="minorHAnsi" w:cstheme="majorBidi"/>
          <w:sz w:val="20"/>
          <w:szCs w:val="20"/>
        </w:rPr>
        <w:t xml:space="preserve"> in Conflict Prevention</w:t>
      </w:r>
    </w:p>
    <w:p w:rsidR="00F076A0" w:rsidRPr="00BD0EE7" w:rsidRDefault="00F076A0" w:rsidP="00023C6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ajorBidi"/>
          <w:sz w:val="20"/>
          <w:szCs w:val="20"/>
        </w:rPr>
      </w:pPr>
      <w:r w:rsidRPr="00BD0EE7">
        <w:rPr>
          <w:rFonts w:asciiTheme="minorHAnsi" w:hAnsiTheme="minorHAnsi" w:cstheme="majorBidi"/>
          <w:sz w:val="20"/>
          <w:szCs w:val="20"/>
        </w:rPr>
        <w:t>Women</w:t>
      </w:r>
      <w:r w:rsidR="00A866E9" w:rsidRPr="00BD0EE7">
        <w:rPr>
          <w:rFonts w:asciiTheme="minorHAnsi" w:hAnsiTheme="minorHAnsi" w:cstheme="majorBidi"/>
          <w:sz w:val="20"/>
          <w:szCs w:val="20"/>
        </w:rPr>
        <w:t xml:space="preserve">’s Access to the Means for and </w:t>
      </w:r>
      <w:r w:rsidR="00BD4C6C" w:rsidRPr="00BD0EE7">
        <w:rPr>
          <w:rFonts w:asciiTheme="minorHAnsi" w:hAnsiTheme="minorHAnsi" w:cstheme="majorBidi"/>
          <w:sz w:val="20"/>
          <w:szCs w:val="20"/>
        </w:rPr>
        <w:t>Integration i</w:t>
      </w:r>
      <w:r w:rsidRPr="00BD0EE7">
        <w:rPr>
          <w:rFonts w:asciiTheme="minorHAnsi" w:hAnsiTheme="minorHAnsi" w:cstheme="majorBidi"/>
          <w:sz w:val="20"/>
          <w:szCs w:val="20"/>
        </w:rPr>
        <w:t xml:space="preserve">nto Relief and Recovery </w:t>
      </w:r>
    </w:p>
    <w:p w:rsidR="00F076A0" w:rsidRPr="00BD0EE7" w:rsidRDefault="00F076A0" w:rsidP="005743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ajorBidi"/>
          <w:sz w:val="20"/>
          <w:szCs w:val="20"/>
        </w:rPr>
      </w:pPr>
      <w:r w:rsidRPr="00BD0EE7">
        <w:rPr>
          <w:rFonts w:asciiTheme="minorHAnsi" w:hAnsiTheme="minorHAnsi" w:cstheme="majorBidi"/>
          <w:sz w:val="20"/>
          <w:szCs w:val="20"/>
        </w:rPr>
        <w:t xml:space="preserve">National and International Stakeholders’ Respective Roles in Setting and Advancing the WPS Agenda  </w:t>
      </w:r>
    </w:p>
    <w:p w:rsidR="00F076A0" w:rsidRPr="00BD0EE7" w:rsidRDefault="00A866E9" w:rsidP="0057438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ajorBidi"/>
          <w:sz w:val="20"/>
          <w:szCs w:val="20"/>
        </w:rPr>
      </w:pPr>
      <w:r w:rsidRPr="00BD0EE7">
        <w:rPr>
          <w:rFonts w:asciiTheme="minorHAnsi" w:hAnsiTheme="minorHAnsi" w:cstheme="majorBidi"/>
          <w:sz w:val="20"/>
          <w:szCs w:val="20"/>
        </w:rPr>
        <w:t xml:space="preserve">National Defense Colleges and </w:t>
      </w:r>
      <w:r w:rsidR="007056B6" w:rsidRPr="00BD0EE7">
        <w:rPr>
          <w:rFonts w:asciiTheme="minorHAnsi" w:hAnsiTheme="minorHAnsi" w:cstheme="majorBidi"/>
          <w:sz w:val="20"/>
          <w:szCs w:val="20"/>
        </w:rPr>
        <w:t>the S</w:t>
      </w:r>
      <w:r w:rsidR="00F076A0" w:rsidRPr="00BD0EE7">
        <w:rPr>
          <w:rFonts w:asciiTheme="minorHAnsi" w:hAnsiTheme="minorHAnsi" w:cstheme="majorBidi"/>
          <w:sz w:val="20"/>
          <w:szCs w:val="20"/>
        </w:rPr>
        <w:t>tudy of Women, Peace and Security</w:t>
      </w:r>
    </w:p>
    <w:p w:rsidR="00F076A0" w:rsidRPr="00BD0EE7" w:rsidRDefault="00F076A0" w:rsidP="003D28F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ajorBidi"/>
          <w:sz w:val="20"/>
          <w:szCs w:val="20"/>
        </w:rPr>
      </w:pPr>
    </w:p>
    <w:p w:rsidR="00F076A0" w:rsidRPr="00BD0EE7" w:rsidRDefault="00F076A0" w:rsidP="005047F1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ajorBidi"/>
          <w:b/>
          <w:bCs/>
          <w:sz w:val="20"/>
          <w:szCs w:val="20"/>
          <w:u w:val="single"/>
        </w:rPr>
      </w:pPr>
      <w:r w:rsidRPr="00BD0EE7">
        <w:rPr>
          <w:rFonts w:asciiTheme="minorHAnsi" w:hAnsiTheme="minorHAnsi" w:cstheme="majorBidi"/>
          <w:b/>
          <w:bCs/>
          <w:sz w:val="20"/>
          <w:szCs w:val="20"/>
          <w:u w:val="single"/>
        </w:rPr>
        <w:t>GUIDELINES</w:t>
      </w:r>
    </w:p>
    <w:p w:rsidR="00F076A0" w:rsidRPr="00BD0EE7" w:rsidRDefault="00F076A0" w:rsidP="001434B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ajorBidi"/>
          <w:b/>
          <w:bCs/>
          <w:sz w:val="14"/>
          <w:szCs w:val="14"/>
          <w:u w:val="single"/>
        </w:rPr>
      </w:pPr>
    </w:p>
    <w:p w:rsidR="00F076A0" w:rsidRPr="00BD0EE7" w:rsidRDefault="00F076A0" w:rsidP="0057438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ajorBidi"/>
          <w:sz w:val="20"/>
          <w:szCs w:val="20"/>
        </w:rPr>
      </w:pPr>
      <w:r w:rsidRPr="00BD0EE7">
        <w:rPr>
          <w:rFonts w:asciiTheme="minorHAnsi" w:hAnsiTheme="minorHAnsi" w:cstheme="majorBidi"/>
          <w:sz w:val="20"/>
          <w:szCs w:val="20"/>
        </w:rPr>
        <w:t>Candidates are encouraged to revise papers before submitting them.</w:t>
      </w:r>
    </w:p>
    <w:p w:rsidR="00F076A0" w:rsidRPr="00BD0EE7" w:rsidRDefault="00F076A0" w:rsidP="0057438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ajorBidi"/>
          <w:sz w:val="20"/>
          <w:szCs w:val="20"/>
        </w:rPr>
      </w:pPr>
      <w:r w:rsidRPr="00BD0EE7">
        <w:rPr>
          <w:rFonts w:asciiTheme="minorHAnsi" w:hAnsiTheme="minorHAnsi" w:cstheme="majorBidi"/>
          <w:sz w:val="20"/>
          <w:szCs w:val="20"/>
        </w:rPr>
        <w:t>Candidates need not be enrolled at NDU the semester when the award is made</w:t>
      </w:r>
      <w:r w:rsidR="007056B6" w:rsidRPr="00BD0EE7">
        <w:rPr>
          <w:rFonts w:asciiTheme="minorHAnsi" w:hAnsiTheme="minorHAnsi" w:cstheme="majorBidi"/>
          <w:sz w:val="20"/>
          <w:szCs w:val="20"/>
        </w:rPr>
        <w:t xml:space="preserve">.  </w:t>
      </w:r>
      <w:r w:rsidRPr="00BD0EE7">
        <w:rPr>
          <w:rFonts w:asciiTheme="minorHAnsi" w:hAnsiTheme="minorHAnsi" w:cstheme="majorBidi"/>
          <w:sz w:val="20"/>
          <w:szCs w:val="20"/>
        </w:rPr>
        <w:t xml:space="preserve"> (</w:t>
      </w:r>
      <w:r w:rsidR="007056B6" w:rsidRPr="00BD0EE7">
        <w:rPr>
          <w:rFonts w:asciiTheme="minorHAnsi" w:hAnsiTheme="minorHAnsi" w:cstheme="majorBidi"/>
          <w:sz w:val="20"/>
          <w:szCs w:val="20"/>
        </w:rPr>
        <w:t>P</w:t>
      </w:r>
      <w:r w:rsidRPr="00BD0EE7">
        <w:rPr>
          <w:rFonts w:asciiTheme="minorHAnsi" w:hAnsiTheme="minorHAnsi" w:cstheme="majorBidi"/>
          <w:sz w:val="20"/>
          <w:szCs w:val="20"/>
        </w:rPr>
        <w:t>aper</w:t>
      </w:r>
      <w:r w:rsidR="00D026DA" w:rsidRPr="00BD0EE7">
        <w:rPr>
          <w:rFonts w:asciiTheme="minorHAnsi" w:hAnsiTheme="minorHAnsi" w:cstheme="majorBidi"/>
          <w:sz w:val="20"/>
          <w:szCs w:val="20"/>
        </w:rPr>
        <w:t>s written during the preceding spring/summer/f</w:t>
      </w:r>
      <w:r w:rsidRPr="00BD0EE7">
        <w:rPr>
          <w:rFonts w:asciiTheme="minorHAnsi" w:hAnsiTheme="minorHAnsi" w:cstheme="majorBidi"/>
          <w:sz w:val="20"/>
          <w:szCs w:val="20"/>
        </w:rPr>
        <w:t>all are also eligible.</w:t>
      </w:r>
      <w:r w:rsidR="007056B6" w:rsidRPr="00BD0EE7">
        <w:rPr>
          <w:rFonts w:asciiTheme="minorHAnsi" w:hAnsiTheme="minorHAnsi" w:cstheme="majorBidi"/>
          <w:sz w:val="20"/>
          <w:szCs w:val="20"/>
        </w:rPr>
        <w:t>)</w:t>
      </w:r>
    </w:p>
    <w:p w:rsidR="00F076A0" w:rsidRPr="00BD0EE7" w:rsidRDefault="00F076A0" w:rsidP="0057438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ajorBidi"/>
          <w:sz w:val="20"/>
          <w:szCs w:val="20"/>
        </w:rPr>
      </w:pPr>
      <w:r w:rsidRPr="00BD0EE7">
        <w:rPr>
          <w:rFonts w:asciiTheme="minorHAnsi" w:hAnsiTheme="minorHAnsi" w:cstheme="majorBidi"/>
          <w:sz w:val="20"/>
          <w:szCs w:val="20"/>
        </w:rPr>
        <w:t xml:space="preserve">Candidates (or instructor with the consent of the student) may submit graded papers for submission to the WPS </w:t>
      </w:r>
      <w:r w:rsidR="000358F9" w:rsidRPr="00BD0EE7">
        <w:rPr>
          <w:rFonts w:asciiTheme="minorHAnsi" w:hAnsiTheme="minorHAnsi" w:cstheme="majorBidi"/>
          <w:sz w:val="20"/>
          <w:szCs w:val="20"/>
        </w:rPr>
        <w:t xml:space="preserve">Selection </w:t>
      </w:r>
      <w:r w:rsidRPr="00BD0EE7">
        <w:rPr>
          <w:rFonts w:asciiTheme="minorHAnsi" w:hAnsiTheme="minorHAnsi" w:cstheme="majorBidi"/>
          <w:sz w:val="20"/>
          <w:szCs w:val="20"/>
        </w:rPr>
        <w:t>Committee.</w:t>
      </w:r>
    </w:p>
    <w:p w:rsidR="00F076A0" w:rsidRPr="00BD0EE7" w:rsidRDefault="00F076A0" w:rsidP="0057438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ajorBidi"/>
          <w:sz w:val="20"/>
          <w:szCs w:val="20"/>
        </w:rPr>
      </w:pPr>
      <w:r w:rsidRPr="00BD0EE7">
        <w:rPr>
          <w:rFonts w:asciiTheme="minorHAnsi" w:hAnsiTheme="minorHAnsi" w:cstheme="majorBidi"/>
          <w:sz w:val="20"/>
          <w:szCs w:val="20"/>
        </w:rPr>
        <w:t>Include a cover sheet with the student’s name, paper title and course number (and semester taken) for which the paper was originally written.</w:t>
      </w:r>
    </w:p>
    <w:p w:rsidR="00F076A0" w:rsidRPr="00BD0EE7" w:rsidRDefault="00F076A0" w:rsidP="00AD42D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ajorBidi"/>
          <w:sz w:val="20"/>
          <w:szCs w:val="20"/>
        </w:rPr>
      </w:pPr>
      <w:r w:rsidRPr="00BD0EE7">
        <w:rPr>
          <w:rFonts w:asciiTheme="minorHAnsi" w:hAnsiTheme="minorHAnsi" w:cstheme="majorBidi"/>
          <w:sz w:val="20"/>
          <w:szCs w:val="20"/>
        </w:rPr>
        <w:t xml:space="preserve">Papers may be submitted to the WPS </w:t>
      </w:r>
      <w:r w:rsidR="000358F9" w:rsidRPr="00BD0EE7">
        <w:rPr>
          <w:rFonts w:asciiTheme="minorHAnsi" w:hAnsiTheme="minorHAnsi" w:cstheme="majorBidi"/>
          <w:sz w:val="20"/>
          <w:szCs w:val="20"/>
        </w:rPr>
        <w:t xml:space="preserve">Selection </w:t>
      </w:r>
      <w:r w:rsidRPr="00BD0EE7">
        <w:rPr>
          <w:rFonts w:asciiTheme="minorHAnsi" w:hAnsiTheme="minorHAnsi" w:cstheme="majorBidi"/>
          <w:sz w:val="20"/>
          <w:szCs w:val="20"/>
        </w:rPr>
        <w:t xml:space="preserve">Committee anytime during the year, but must be submitted no later than </w:t>
      </w:r>
      <w:r w:rsidR="00F336C7" w:rsidRPr="00BD0EE7">
        <w:rPr>
          <w:rFonts w:asciiTheme="minorHAnsi" w:hAnsiTheme="minorHAnsi" w:cstheme="majorBidi"/>
          <w:sz w:val="20"/>
          <w:szCs w:val="20"/>
        </w:rPr>
        <w:t>March 31</w:t>
      </w:r>
      <w:r w:rsidR="00F336C7" w:rsidRPr="00BD0EE7">
        <w:rPr>
          <w:rFonts w:asciiTheme="minorHAnsi" w:hAnsiTheme="minorHAnsi" w:cstheme="majorBidi"/>
          <w:sz w:val="20"/>
          <w:szCs w:val="20"/>
          <w:vertAlign w:val="superscript"/>
        </w:rPr>
        <w:t>st</w:t>
      </w:r>
      <w:r w:rsidR="00F336C7" w:rsidRPr="00BD0EE7">
        <w:rPr>
          <w:rFonts w:asciiTheme="minorHAnsi" w:hAnsiTheme="minorHAnsi" w:cstheme="majorBidi"/>
          <w:sz w:val="20"/>
          <w:szCs w:val="20"/>
        </w:rPr>
        <w:t xml:space="preserve"> of each </w:t>
      </w:r>
      <w:r w:rsidR="00AD42DB" w:rsidRPr="00BD0EE7">
        <w:rPr>
          <w:rFonts w:asciiTheme="minorHAnsi" w:hAnsiTheme="minorHAnsi" w:cstheme="majorBidi"/>
          <w:sz w:val="20"/>
          <w:szCs w:val="20"/>
        </w:rPr>
        <w:t xml:space="preserve">academic </w:t>
      </w:r>
      <w:r w:rsidR="00F336C7" w:rsidRPr="00BD0EE7">
        <w:rPr>
          <w:rFonts w:asciiTheme="minorHAnsi" w:hAnsiTheme="minorHAnsi" w:cstheme="majorBidi"/>
          <w:sz w:val="20"/>
          <w:szCs w:val="20"/>
        </w:rPr>
        <w:t>year</w:t>
      </w:r>
      <w:r w:rsidRPr="00BD0EE7">
        <w:rPr>
          <w:rFonts w:asciiTheme="minorHAnsi" w:hAnsiTheme="minorHAnsi" w:cstheme="majorBidi"/>
          <w:sz w:val="20"/>
          <w:szCs w:val="20"/>
        </w:rPr>
        <w:t xml:space="preserve"> for consideration.</w:t>
      </w:r>
    </w:p>
    <w:p w:rsidR="00F076A0" w:rsidRPr="00BD0EE7" w:rsidRDefault="00F076A0" w:rsidP="000D616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ajorBidi"/>
          <w:b/>
          <w:bCs/>
          <w:sz w:val="20"/>
          <w:szCs w:val="20"/>
          <w:u w:val="single"/>
        </w:rPr>
      </w:pPr>
    </w:p>
    <w:p w:rsidR="00F076A0" w:rsidRPr="00BD0EE7" w:rsidRDefault="00F076A0" w:rsidP="000D616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ajorBidi"/>
          <w:b/>
          <w:bCs/>
          <w:sz w:val="20"/>
          <w:szCs w:val="20"/>
          <w:u w:val="single"/>
        </w:rPr>
      </w:pPr>
      <w:r w:rsidRPr="00BD0EE7">
        <w:rPr>
          <w:rFonts w:asciiTheme="minorHAnsi" w:hAnsiTheme="minorHAnsi" w:cstheme="majorBidi"/>
          <w:b/>
          <w:bCs/>
          <w:sz w:val="20"/>
          <w:szCs w:val="20"/>
          <w:u w:val="single"/>
        </w:rPr>
        <w:t>JUDGING &amp; NOTIFICATION</w:t>
      </w:r>
    </w:p>
    <w:p w:rsidR="00F076A0" w:rsidRPr="00BD0EE7" w:rsidRDefault="00F076A0" w:rsidP="001434B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ajorBidi"/>
          <w:b/>
          <w:bCs/>
          <w:sz w:val="14"/>
          <w:szCs w:val="14"/>
          <w:u w:val="single"/>
        </w:rPr>
      </w:pPr>
    </w:p>
    <w:p w:rsidR="00F076A0" w:rsidRPr="00BD0EE7" w:rsidRDefault="00F076A0" w:rsidP="00574383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ajorBidi"/>
          <w:sz w:val="20"/>
          <w:szCs w:val="20"/>
        </w:rPr>
      </w:pPr>
      <w:r w:rsidRPr="00BD0EE7">
        <w:rPr>
          <w:rFonts w:asciiTheme="minorHAnsi" w:hAnsiTheme="minorHAnsi" w:cstheme="majorBidi"/>
          <w:sz w:val="20"/>
          <w:szCs w:val="20"/>
        </w:rPr>
        <w:t xml:space="preserve">Submissions will be read and judged by the WPS </w:t>
      </w:r>
      <w:r w:rsidR="000358F9" w:rsidRPr="00BD0EE7">
        <w:rPr>
          <w:rFonts w:asciiTheme="minorHAnsi" w:hAnsiTheme="minorHAnsi" w:cstheme="majorBidi"/>
          <w:sz w:val="20"/>
          <w:szCs w:val="20"/>
        </w:rPr>
        <w:t xml:space="preserve">Selection </w:t>
      </w:r>
      <w:r w:rsidRPr="00BD0EE7">
        <w:rPr>
          <w:rFonts w:asciiTheme="minorHAnsi" w:hAnsiTheme="minorHAnsi" w:cstheme="majorBidi"/>
          <w:sz w:val="20"/>
          <w:szCs w:val="20"/>
        </w:rPr>
        <w:t>Committee members.</w:t>
      </w:r>
    </w:p>
    <w:p w:rsidR="00F076A0" w:rsidRPr="00BD0EE7" w:rsidRDefault="00F076A0" w:rsidP="00A866E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ajorBidi"/>
          <w:sz w:val="20"/>
          <w:szCs w:val="20"/>
        </w:rPr>
      </w:pPr>
      <w:r w:rsidRPr="00BD0EE7">
        <w:rPr>
          <w:rFonts w:asciiTheme="minorHAnsi" w:hAnsiTheme="minorHAnsi" w:cstheme="majorBidi"/>
          <w:sz w:val="20"/>
          <w:szCs w:val="20"/>
        </w:rPr>
        <w:t>The winner will be notified</w:t>
      </w:r>
      <w:r w:rsidR="00A866E9" w:rsidRPr="00BD0EE7">
        <w:rPr>
          <w:rFonts w:asciiTheme="minorHAnsi" w:hAnsiTheme="minorHAnsi" w:cstheme="majorBidi"/>
          <w:sz w:val="20"/>
          <w:szCs w:val="20"/>
        </w:rPr>
        <w:t xml:space="preserve"> in May of the academic year </w:t>
      </w:r>
      <w:r w:rsidRPr="00BD0EE7">
        <w:rPr>
          <w:rFonts w:asciiTheme="minorHAnsi" w:hAnsiTheme="minorHAnsi" w:cstheme="majorBidi"/>
          <w:sz w:val="20"/>
          <w:szCs w:val="20"/>
        </w:rPr>
        <w:t xml:space="preserve">by a member of the WPS </w:t>
      </w:r>
      <w:r w:rsidR="000358F9" w:rsidRPr="00BD0EE7">
        <w:rPr>
          <w:rFonts w:asciiTheme="minorHAnsi" w:hAnsiTheme="minorHAnsi" w:cstheme="majorBidi"/>
          <w:sz w:val="20"/>
          <w:szCs w:val="20"/>
        </w:rPr>
        <w:t xml:space="preserve">Selection </w:t>
      </w:r>
      <w:r w:rsidRPr="00BD0EE7">
        <w:rPr>
          <w:rFonts w:asciiTheme="minorHAnsi" w:hAnsiTheme="minorHAnsi" w:cstheme="majorBidi"/>
          <w:sz w:val="20"/>
          <w:szCs w:val="20"/>
        </w:rPr>
        <w:t>Committee</w:t>
      </w:r>
      <w:r w:rsidR="00CA1EE5" w:rsidRPr="00BD0EE7">
        <w:rPr>
          <w:rFonts w:asciiTheme="minorHAnsi" w:hAnsiTheme="minorHAnsi" w:cstheme="majorBidi"/>
          <w:sz w:val="20"/>
          <w:szCs w:val="20"/>
        </w:rPr>
        <w:t>.</w:t>
      </w:r>
    </w:p>
    <w:p w:rsidR="00AD42DB" w:rsidRPr="00BD0EE7" w:rsidRDefault="00AD42DB" w:rsidP="00AD42D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ajorBidi"/>
          <w:b/>
          <w:bCs/>
          <w:sz w:val="20"/>
          <w:szCs w:val="20"/>
          <w:u w:val="single"/>
        </w:rPr>
      </w:pPr>
    </w:p>
    <w:p w:rsidR="00AD42DB" w:rsidRPr="00BD0EE7" w:rsidRDefault="00AD42DB" w:rsidP="00AD42D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ajorBidi"/>
          <w:b/>
          <w:bCs/>
          <w:sz w:val="20"/>
          <w:szCs w:val="20"/>
          <w:u w:val="single"/>
        </w:rPr>
      </w:pPr>
      <w:r w:rsidRPr="00BD0EE7">
        <w:rPr>
          <w:rFonts w:asciiTheme="minorHAnsi" w:hAnsiTheme="minorHAnsi" w:cstheme="majorBidi"/>
          <w:b/>
          <w:bCs/>
          <w:sz w:val="20"/>
          <w:szCs w:val="20"/>
          <w:u w:val="single"/>
        </w:rPr>
        <w:t>AWARD</w:t>
      </w:r>
    </w:p>
    <w:p w:rsidR="00AD42DB" w:rsidRPr="00BD0EE7" w:rsidRDefault="00AD42DB" w:rsidP="00AD42D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ajorBidi"/>
          <w:b/>
          <w:bCs/>
          <w:sz w:val="14"/>
          <w:szCs w:val="14"/>
          <w:u w:val="single"/>
        </w:rPr>
      </w:pPr>
    </w:p>
    <w:p w:rsidR="00AD42DB" w:rsidRPr="00BD0EE7" w:rsidRDefault="00AD42DB" w:rsidP="00CA4CF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ajorBidi"/>
          <w:sz w:val="20"/>
          <w:szCs w:val="20"/>
        </w:rPr>
      </w:pPr>
      <w:r w:rsidRPr="00BD0EE7">
        <w:rPr>
          <w:rFonts w:asciiTheme="minorHAnsi" w:hAnsiTheme="minorHAnsi" w:cstheme="majorBidi"/>
          <w:sz w:val="20"/>
          <w:szCs w:val="20"/>
        </w:rPr>
        <w:t>The winner will be awarded a Certificate of Achievement</w:t>
      </w:r>
      <w:r w:rsidR="00DC4106">
        <w:rPr>
          <w:rFonts w:asciiTheme="minorHAnsi" w:hAnsiTheme="minorHAnsi" w:cstheme="majorBidi"/>
          <w:sz w:val="20"/>
          <w:szCs w:val="20"/>
        </w:rPr>
        <w:t xml:space="preserve"> and a $</w:t>
      </w:r>
      <w:r w:rsidR="002134BC" w:rsidRPr="00BD0EE7">
        <w:rPr>
          <w:rFonts w:asciiTheme="minorHAnsi" w:hAnsiTheme="minorHAnsi" w:cstheme="majorBidi"/>
          <w:sz w:val="20"/>
          <w:szCs w:val="20"/>
        </w:rPr>
        <w:t>5</w:t>
      </w:r>
      <w:r w:rsidR="00DC4106">
        <w:rPr>
          <w:rFonts w:asciiTheme="minorHAnsi" w:hAnsiTheme="minorHAnsi" w:cstheme="majorBidi"/>
          <w:sz w:val="20"/>
          <w:szCs w:val="20"/>
        </w:rPr>
        <w:t>0</w:t>
      </w:r>
      <w:r w:rsidR="002134BC" w:rsidRPr="00BD0EE7">
        <w:rPr>
          <w:rFonts w:asciiTheme="minorHAnsi" w:hAnsiTheme="minorHAnsi" w:cstheme="majorBidi"/>
          <w:sz w:val="20"/>
          <w:szCs w:val="20"/>
        </w:rPr>
        <w:t>0 gift card from the NDU Foundation</w:t>
      </w:r>
      <w:r w:rsidRPr="00BD0EE7">
        <w:rPr>
          <w:rFonts w:asciiTheme="minorHAnsi" w:hAnsiTheme="minorHAnsi" w:cstheme="majorBidi"/>
          <w:sz w:val="20"/>
          <w:szCs w:val="20"/>
        </w:rPr>
        <w:t>, presented by the NDU President</w:t>
      </w:r>
      <w:r w:rsidR="002134BC" w:rsidRPr="00BD0EE7">
        <w:rPr>
          <w:rFonts w:asciiTheme="minorHAnsi" w:hAnsiTheme="minorHAnsi" w:cstheme="majorBidi"/>
          <w:sz w:val="20"/>
          <w:szCs w:val="20"/>
        </w:rPr>
        <w:t xml:space="preserve"> and NDU Foundation president</w:t>
      </w:r>
      <w:r w:rsidRPr="00BD0EE7">
        <w:rPr>
          <w:rFonts w:asciiTheme="minorHAnsi" w:hAnsiTheme="minorHAnsi" w:cstheme="majorBidi"/>
          <w:sz w:val="20"/>
          <w:szCs w:val="20"/>
        </w:rPr>
        <w:t xml:space="preserve"> </w:t>
      </w:r>
      <w:r w:rsidR="002134BC" w:rsidRPr="00BD0EE7">
        <w:rPr>
          <w:rFonts w:asciiTheme="minorHAnsi" w:hAnsiTheme="minorHAnsi" w:cstheme="majorBidi"/>
          <w:sz w:val="20"/>
          <w:szCs w:val="20"/>
        </w:rPr>
        <w:t>in</w:t>
      </w:r>
      <w:r w:rsidRPr="00BD0EE7">
        <w:rPr>
          <w:rFonts w:asciiTheme="minorHAnsi" w:hAnsiTheme="minorHAnsi" w:cstheme="majorBidi"/>
          <w:sz w:val="20"/>
          <w:szCs w:val="20"/>
        </w:rPr>
        <w:t xml:space="preserve"> June of the academic year.</w:t>
      </w:r>
    </w:p>
    <w:p w:rsidR="00F076A0" w:rsidRPr="00BD0EE7" w:rsidRDefault="00F076A0" w:rsidP="00656470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 w:cstheme="majorBidi"/>
          <w:sz w:val="20"/>
          <w:szCs w:val="20"/>
        </w:rPr>
      </w:pPr>
    </w:p>
    <w:p w:rsidR="00F076A0" w:rsidRPr="00BD0EE7" w:rsidRDefault="00F076A0" w:rsidP="001434B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ajorBidi"/>
          <w:sz w:val="20"/>
          <w:szCs w:val="20"/>
        </w:rPr>
      </w:pPr>
      <w:r w:rsidRPr="00BD0EE7">
        <w:rPr>
          <w:rFonts w:asciiTheme="minorHAnsi" w:hAnsiTheme="minorHAnsi" w:cstheme="majorBidi"/>
          <w:sz w:val="20"/>
          <w:szCs w:val="20"/>
        </w:rPr>
        <w:t>For further information</w:t>
      </w:r>
      <w:r w:rsidR="00023C6F" w:rsidRPr="00BD0EE7">
        <w:rPr>
          <w:rFonts w:asciiTheme="minorHAnsi" w:hAnsiTheme="minorHAnsi" w:cstheme="majorBidi"/>
          <w:sz w:val="20"/>
          <w:szCs w:val="20"/>
        </w:rPr>
        <w:t>,</w:t>
      </w:r>
      <w:r w:rsidRPr="00BD0EE7">
        <w:rPr>
          <w:rFonts w:asciiTheme="minorHAnsi" w:hAnsiTheme="minorHAnsi" w:cstheme="majorBidi"/>
          <w:sz w:val="20"/>
          <w:szCs w:val="20"/>
        </w:rPr>
        <w:t xml:space="preserve"> see your instructor, department chairperson, or </w:t>
      </w:r>
      <w:r w:rsidR="00633842" w:rsidRPr="00BD0EE7">
        <w:rPr>
          <w:rFonts w:asciiTheme="minorHAnsi" w:hAnsiTheme="minorHAnsi" w:cstheme="majorBidi"/>
          <w:sz w:val="20"/>
          <w:szCs w:val="20"/>
        </w:rPr>
        <w:t>one of the</w:t>
      </w:r>
      <w:r w:rsidR="00614499" w:rsidRPr="00BD0EE7">
        <w:rPr>
          <w:rFonts w:asciiTheme="minorHAnsi" w:hAnsiTheme="minorHAnsi" w:cstheme="majorBidi"/>
          <w:sz w:val="20"/>
          <w:szCs w:val="20"/>
        </w:rPr>
        <w:t xml:space="preserve"> following</w:t>
      </w:r>
      <w:r w:rsidRPr="00BD0EE7">
        <w:rPr>
          <w:rFonts w:asciiTheme="minorHAnsi" w:hAnsiTheme="minorHAnsi" w:cstheme="majorBidi"/>
          <w:sz w:val="20"/>
          <w:szCs w:val="20"/>
        </w:rPr>
        <w:t xml:space="preserve"> WPS </w:t>
      </w:r>
      <w:r w:rsidR="000358F9" w:rsidRPr="00BD0EE7">
        <w:rPr>
          <w:rFonts w:asciiTheme="minorHAnsi" w:hAnsiTheme="minorHAnsi" w:cstheme="majorBidi"/>
          <w:sz w:val="20"/>
          <w:szCs w:val="20"/>
        </w:rPr>
        <w:t xml:space="preserve">Selection </w:t>
      </w:r>
      <w:r w:rsidRPr="00BD0EE7">
        <w:rPr>
          <w:rFonts w:asciiTheme="minorHAnsi" w:hAnsiTheme="minorHAnsi" w:cstheme="majorBidi"/>
          <w:sz w:val="20"/>
          <w:szCs w:val="20"/>
        </w:rPr>
        <w:t>Committee member</w:t>
      </w:r>
      <w:r w:rsidR="00B16791" w:rsidRPr="00BD0EE7">
        <w:rPr>
          <w:rFonts w:asciiTheme="minorHAnsi" w:hAnsiTheme="minorHAnsi" w:cstheme="majorBidi"/>
          <w:sz w:val="20"/>
          <w:szCs w:val="20"/>
        </w:rPr>
        <w:t>s</w:t>
      </w:r>
      <w:r w:rsidRPr="00BD0EE7">
        <w:rPr>
          <w:rFonts w:asciiTheme="minorHAnsi" w:hAnsiTheme="minorHAnsi" w:cstheme="majorBidi"/>
          <w:sz w:val="20"/>
          <w:szCs w:val="20"/>
        </w:rPr>
        <w:t>:</w:t>
      </w:r>
    </w:p>
    <w:p w:rsidR="00F076A0" w:rsidRPr="00BD0EE7" w:rsidRDefault="00F076A0" w:rsidP="0065647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ajorBidi"/>
          <w:sz w:val="20"/>
          <w:szCs w:val="20"/>
        </w:rPr>
      </w:pPr>
    </w:p>
    <w:tbl>
      <w:tblPr>
        <w:tblW w:w="10543" w:type="dxa"/>
        <w:jc w:val="center"/>
        <w:tblLook w:val="00A0" w:firstRow="1" w:lastRow="0" w:firstColumn="1" w:lastColumn="0" w:noHBand="0" w:noVBand="0"/>
      </w:tblPr>
      <w:tblGrid>
        <w:gridCol w:w="2712"/>
        <w:gridCol w:w="3390"/>
        <w:gridCol w:w="2400"/>
        <w:gridCol w:w="2041"/>
      </w:tblGrid>
      <w:tr w:rsidR="00440137" w:rsidRPr="00BD0EE7" w:rsidTr="00440137">
        <w:trPr>
          <w:trHeight w:val="1830"/>
          <w:jc w:val="center"/>
        </w:trPr>
        <w:tc>
          <w:tcPr>
            <w:tcW w:w="2712" w:type="dxa"/>
          </w:tcPr>
          <w:p w:rsidR="00440137" w:rsidRPr="00BD0EE7" w:rsidRDefault="00440137" w:rsidP="00896E42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sz w:val="18"/>
                <w:szCs w:val="20"/>
              </w:rPr>
            </w:pPr>
            <w:r w:rsidRPr="00BD0EE7">
              <w:rPr>
                <w:rFonts w:asciiTheme="minorHAnsi" w:hAnsiTheme="minorHAnsi" w:cstheme="majorBidi"/>
                <w:b/>
                <w:sz w:val="18"/>
                <w:szCs w:val="20"/>
              </w:rPr>
              <w:t>Cathleen Pearl</w:t>
            </w:r>
          </w:p>
          <w:p w:rsidR="00440137" w:rsidRPr="00BD0EE7" w:rsidRDefault="00440137" w:rsidP="00896E42">
            <w:pPr>
              <w:spacing w:after="0" w:line="240" w:lineRule="auto"/>
              <w:jc w:val="center"/>
              <w:rPr>
                <w:rFonts w:asciiTheme="minorHAnsi" w:hAnsiTheme="minorHAnsi" w:cstheme="majorBidi"/>
                <w:sz w:val="18"/>
                <w:szCs w:val="20"/>
              </w:rPr>
            </w:pPr>
            <w:r w:rsidRPr="00BD0EE7">
              <w:rPr>
                <w:rFonts w:asciiTheme="minorHAnsi" w:hAnsiTheme="minorHAnsi" w:cstheme="majorBidi"/>
                <w:sz w:val="18"/>
                <w:szCs w:val="20"/>
              </w:rPr>
              <w:t>President and CEO</w:t>
            </w:r>
          </w:p>
          <w:p w:rsidR="00440137" w:rsidRPr="00BD0EE7" w:rsidRDefault="00440137" w:rsidP="00896E42">
            <w:pPr>
              <w:spacing w:after="0" w:line="240" w:lineRule="auto"/>
              <w:jc w:val="center"/>
              <w:rPr>
                <w:rFonts w:asciiTheme="minorHAnsi" w:hAnsiTheme="minorHAnsi" w:cstheme="majorBidi"/>
                <w:sz w:val="18"/>
                <w:szCs w:val="20"/>
              </w:rPr>
            </w:pPr>
            <w:r w:rsidRPr="00BD0EE7">
              <w:rPr>
                <w:rFonts w:asciiTheme="minorHAnsi" w:hAnsiTheme="minorHAnsi" w:cstheme="majorBidi"/>
                <w:sz w:val="18"/>
                <w:szCs w:val="20"/>
              </w:rPr>
              <w:t>NDU Foundation</w:t>
            </w:r>
          </w:p>
          <w:p w:rsidR="00440137" w:rsidRPr="00BD0EE7" w:rsidRDefault="00440137" w:rsidP="00896E42">
            <w:pPr>
              <w:spacing w:after="0" w:line="240" w:lineRule="auto"/>
              <w:jc w:val="center"/>
              <w:rPr>
                <w:rFonts w:asciiTheme="minorHAnsi" w:hAnsiTheme="minorHAnsi" w:cstheme="majorBidi"/>
                <w:sz w:val="18"/>
                <w:szCs w:val="20"/>
              </w:rPr>
            </w:pPr>
            <w:r w:rsidRPr="00BD0EE7">
              <w:rPr>
                <w:rFonts w:asciiTheme="minorHAnsi" w:hAnsiTheme="minorHAnsi" w:cstheme="majorBidi"/>
                <w:sz w:val="18"/>
                <w:szCs w:val="20"/>
              </w:rPr>
              <w:t>Office: 202-685-2527</w:t>
            </w:r>
          </w:p>
          <w:p w:rsidR="00440137" w:rsidRPr="00BD0EE7" w:rsidRDefault="00440137" w:rsidP="00896E42">
            <w:pPr>
              <w:spacing w:after="0" w:line="240" w:lineRule="auto"/>
              <w:jc w:val="center"/>
              <w:rPr>
                <w:rFonts w:asciiTheme="minorHAnsi" w:hAnsiTheme="minorHAnsi" w:cstheme="majorBidi"/>
                <w:sz w:val="18"/>
                <w:szCs w:val="20"/>
              </w:rPr>
            </w:pPr>
            <w:r w:rsidRPr="00BD0EE7">
              <w:rPr>
                <w:rFonts w:asciiTheme="minorHAnsi" w:hAnsiTheme="minorHAnsi" w:cstheme="majorBidi"/>
                <w:sz w:val="18"/>
                <w:szCs w:val="20"/>
              </w:rPr>
              <w:t>Email: pearl@nduf.org</w:t>
            </w:r>
          </w:p>
        </w:tc>
        <w:tc>
          <w:tcPr>
            <w:tcW w:w="3390" w:type="dxa"/>
          </w:tcPr>
          <w:p w:rsidR="00440137" w:rsidRPr="00BD0EE7" w:rsidRDefault="00440137" w:rsidP="002134BC">
            <w:pPr>
              <w:pStyle w:val="PlainText"/>
              <w:jc w:val="center"/>
              <w:rPr>
                <w:rFonts w:asciiTheme="minorHAnsi" w:hAnsiTheme="minorHAnsi" w:cs="Times New Roman"/>
                <w:b/>
                <w:sz w:val="18"/>
                <w:szCs w:val="18"/>
              </w:rPr>
            </w:pPr>
            <w:r w:rsidRPr="00BD0EE7">
              <w:rPr>
                <w:rFonts w:asciiTheme="minorHAnsi" w:hAnsiTheme="minorHAnsi" w:cs="Times New Roman"/>
                <w:b/>
                <w:sz w:val="18"/>
                <w:szCs w:val="18"/>
              </w:rPr>
              <w:t>LTC Rebecca D. Patterson, PhD</w:t>
            </w:r>
          </w:p>
          <w:p w:rsidR="00440137" w:rsidRPr="00BD0EE7" w:rsidRDefault="00440137" w:rsidP="002134BC">
            <w:pPr>
              <w:pStyle w:val="PlainText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BD0EE7">
              <w:rPr>
                <w:rFonts w:asciiTheme="minorHAnsi" w:hAnsiTheme="minorHAnsi" w:cs="Times New Roman"/>
                <w:sz w:val="18"/>
                <w:szCs w:val="18"/>
              </w:rPr>
              <w:t>Associate Dean, Curriculum and Faculty Development and Army Chair</w:t>
            </w:r>
          </w:p>
          <w:p w:rsidR="00440137" w:rsidRPr="00BD0EE7" w:rsidRDefault="00440137" w:rsidP="002134BC">
            <w:pPr>
              <w:pStyle w:val="PlainText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BD0EE7">
              <w:rPr>
                <w:rFonts w:asciiTheme="minorHAnsi" w:hAnsiTheme="minorHAnsi" w:cs="Times New Roman"/>
                <w:sz w:val="18"/>
                <w:szCs w:val="18"/>
              </w:rPr>
              <w:t>College of International Security Affairs</w:t>
            </w:r>
          </w:p>
          <w:p w:rsidR="00440137" w:rsidRPr="00BD0EE7" w:rsidRDefault="00440137" w:rsidP="002134BC">
            <w:pPr>
              <w:pStyle w:val="PlainText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BD0EE7">
              <w:rPr>
                <w:rFonts w:asciiTheme="minorHAnsi" w:hAnsiTheme="minorHAnsi" w:cs="Times New Roman"/>
                <w:sz w:val="18"/>
                <w:szCs w:val="18"/>
              </w:rPr>
              <w:t>National Defense University</w:t>
            </w:r>
          </w:p>
          <w:p w:rsidR="00440137" w:rsidRPr="00BD0EE7" w:rsidRDefault="00440137" w:rsidP="002134BC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BD0EE7">
              <w:rPr>
                <w:rFonts w:asciiTheme="minorHAnsi" w:hAnsiTheme="minorHAnsi" w:cs="Times New Roman"/>
                <w:sz w:val="18"/>
                <w:szCs w:val="18"/>
              </w:rPr>
              <w:t>(202) 685-7771</w:t>
            </w:r>
          </w:p>
          <w:p w:rsidR="00440137" w:rsidRPr="00BD0EE7" w:rsidRDefault="00440137" w:rsidP="00BD0EE7">
            <w:pPr>
              <w:spacing w:after="0" w:line="240" w:lineRule="auto"/>
              <w:jc w:val="center"/>
              <w:rPr>
                <w:rFonts w:asciiTheme="minorHAnsi" w:hAnsiTheme="minorHAnsi" w:cstheme="majorBidi"/>
                <w:sz w:val="18"/>
                <w:szCs w:val="20"/>
              </w:rPr>
            </w:pPr>
            <w:r w:rsidRPr="00BD0EE7">
              <w:rPr>
                <w:rFonts w:asciiTheme="minorHAnsi" w:hAnsiTheme="minorHAnsi" w:cs="Times New Roman"/>
                <w:sz w:val="18"/>
                <w:szCs w:val="18"/>
              </w:rPr>
              <w:t>Rebecca.Patterson@ndu.edu</w:t>
            </w:r>
            <w:r>
              <w:rPr>
                <w:rFonts w:asciiTheme="minorHAnsi" w:hAnsiTheme="minorHAns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00" w:type="dxa"/>
          </w:tcPr>
          <w:p w:rsidR="00440137" w:rsidRPr="00BD0EE7" w:rsidRDefault="00440137" w:rsidP="00896E42">
            <w:pPr>
              <w:spacing w:after="0" w:line="240" w:lineRule="auto"/>
              <w:jc w:val="center"/>
              <w:rPr>
                <w:rFonts w:asciiTheme="minorHAnsi" w:hAnsiTheme="minorHAnsi" w:cstheme="majorBidi"/>
                <w:b/>
                <w:sz w:val="18"/>
                <w:szCs w:val="20"/>
              </w:rPr>
            </w:pPr>
            <w:r w:rsidRPr="00BD0EE7">
              <w:rPr>
                <w:rFonts w:asciiTheme="minorHAnsi" w:hAnsiTheme="minorHAnsi" w:cstheme="majorBidi"/>
                <w:b/>
                <w:sz w:val="18"/>
                <w:szCs w:val="20"/>
              </w:rPr>
              <w:t>Dr. Andrew Leith</w:t>
            </w:r>
          </w:p>
          <w:p w:rsidR="00440137" w:rsidRPr="00BD0EE7" w:rsidRDefault="00440137" w:rsidP="00896E42">
            <w:pPr>
              <w:spacing w:after="0" w:line="240" w:lineRule="auto"/>
              <w:jc w:val="center"/>
              <w:rPr>
                <w:rFonts w:asciiTheme="minorHAnsi" w:hAnsiTheme="minorHAnsi" w:cstheme="majorBidi"/>
                <w:sz w:val="18"/>
                <w:szCs w:val="20"/>
              </w:rPr>
            </w:pPr>
            <w:r w:rsidRPr="00BD0EE7">
              <w:rPr>
                <w:rFonts w:asciiTheme="minorHAnsi" w:hAnsiTheme="minorHAnsi" w:cstheme="majorBidi"/>
                <w:sz w:val="18"/>
                <w:szCs w:val="20"/>
              </w:rPr>
              <w:t>Eisenhower School of National Security &amp; Resource Strategy</w:t>
            </w:r>
          </w:p>
          <w:p w:rsidR="00440137" w:rsidRPr="00BD0EE7" w:rsidRDefault="00440137" w:rsidP="00896E42">
            <w:pPr>
              <w:spacing w:after="0" w:line="240" w:lineRule="auto"/>
              <w:jc w:val="center"/>
              <w:rPr>
                <w:rFonts w:asciiTheme="minorHAnsi" w:hAnsiTheme="minorHAnsi" w:cstheme="majorBidi"/>
                <w:sz w:val="18"/>
                <w:szCs w:val="20"/>
              </w:rPr>
            </w:pPr>
            <w:r w:rsidRPr="00BD0EE7">
              <w:rPr>
                <w:rFonts w:asciiTheme="minorHAnsi" w:hAnsiTheme="minorHAnsi" w:cstheme="majorBidi"/>
                <w:sz w:val="18"/>
                <w:szCs w:val="20"/>
              </w:rPr>
              <w:t>National Defense University</w:t>
            </w:r>
          </w:p>
          <w:p w:rsidR="00440137" w:rsidRPr="00BD0EE7" w:rsidRDefault="00440137" w:rsidP="00896E42">
            <w:pPr>
              <w:spacing w:after="0" w:line="240" w:lineRule="auto"/>
              <w:jc w:val="center"/>
              <w:rPr>
                <w:rFonts w:asciiTheme="minorHAnsi" w:hAnsiTheme="minorHAnsi" w:cstheme="majorBidi"/>
                <w:sz w:val="18"/>
                <w:szCs w:val="20"/>
              </w:rPr>
            </w:pPr>
            <w:r w:rsidRPr="00BD0EE7">
              <w:rPr>
                <w:rFonts w:asciiTheme="minorHAnsi" w:hAnsiTheme="minorHAnsi" w:cstheme="majorBidi"/>
                <w:sz w:val="18"/>
                <w:szCs w:val="20"/>
              </w:rPr>
              <w:t>Office:  (202) 685-3985</w:t>
            </w:r>
          </w:p>
          <w:p w:rsidR="00440137" w:rsidRPr="00BD0EE7" w:rsidRDefault="00440137" w:rsidP="00896E42">
            <w:pPr>
              <w:spacing w:after="0" w:line="240" w:lineRule="auto"/>
              <w:jc w:val="center"/>
              <w:rPr>
                <w:rFonts w:asciiTheme="minorHAnsi" w:hAnsiTheme="minorHAnsi" w:cstheme="majorBidi"/>
                <w:sz w:val="18"/>
                <w:szCs w:val="20"/>
              </w:rPr>
            </w:pPr>
            <w:r w:rsidRPr="00BD0EE7">
              <w:rPr>
                <w:rFonts w:asciiTheme="minorHAnsi" w:hAnsiTheme="minorHAnsi" w:cstheme="majorBidi"/>
                <w:sz w:val="18"/>
                <w:szCs w:val="20"/>
              </w:rPr>
              <w:t xml:space="preserve">Email: </w:t>
            </w:r>
            <w:hyperlink r:id="rId9" w:history="1">
              <w:r w:rsidRPr="00BD0EE7">
                <w:rPr>
                  <w:rFonts w:asciiTheme="minorHAnsi" w:hAnsiTheme="minorHAnsi" w:cstheme="majorBidi"/>
                  <w:sz w:val="18"/>
                  <w:szCs w:val="20"/>
                </w:rPr>
                <w:t>leitha@ndu.edu</w:t>
              </w:r>
            </w:hyperlink>
          </w:p>
          <w:p w:rsidR="00440137" w:rsidRPr="00BD0EE7" w:rsidRDefault="00440137" w:rsidP="00B16791">
            <w:pPr>
              <w:spacing w:after="0" w:line="240" w:lineRule="auto"/>
              <w:rPr>
                <w:rFonts w:asciiTheme="minorHAnsi" w:hAnsiTheme="minorHAnsi" w:cstheme="majorBidi"/>
                <w:sz w:val="20"/>
                <w:szCs w:val="20"/>
              </w:rPr>
            </w:pPr>
          </w:p>
        </w:tc>
        <w:tc>
          <w:tcPr>
            <w:tcW w:w="2041" w:type="dxa"/>
          </w:tcPr>
          <w:p w:rsidR="00440137" w:rsidRPr="00440137" w:rsidRDefault="00440137" w:rsidP="00440137">
            <w:pPr>
              <w:pStyle w:val="PlainTex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440137">
              <w:rPr>
                <w:rFonts w:asciiTheme="minorHAnsi" w:hAnsiTheme="minorHAnsi"/>
                <w:b/>
                <w:sz w:val="18"/>
                <w:szCs w:val="18"/>
              </w:rPr>
              <w:t>Neyla Arnas</w:t>
            </w:r>
          </w:p>
          <w:p w:rsidR="00440137" w:rsidRPr="00440137" w:rsidRDefault="00440137" w:rsidP="00440137">
            <w:pPr>
              <w:pStyle w:val="Plain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0137">
              <w:rPr>
                <w:rFonts w:asciiTheme="minorHAnsi" w:hAnsiTheme="minorHAnsi"/>
                <w:sz w:val="18"/>
                <w:szCs w:val="18"/>
              </w:rPr>
              <w:t>Senior Research Fellow</w:t>
            </w:r>
          </w:p>
          <w:p w:rsidR="00440137" w:rsidRPr="00440137" w:rsidRDefault="00440137" w:rsidP="00440137">
            <w:pPr>
              <w:pStyle w:val="Plain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0137">
              <w:rPr>
                <w:rFonts w:asciiTheme="minorHAnsi" w:hAnsiTheme="minorHAnsi"/>
                <w:sz w:val="18"/>
                <w:szCs w:val="18"/>
              </w:rPr>
              <w:t>WPS Research Lead</w:t>
            </w:r>
          </w:p>
          <w:p w:rsidR="00440137" w:rsidRDefault="00440137" w:rsidP="00440137">
            <w:pPr>
              <w:pStyle w:val="Plain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0137">
              <w:rPr>
                <w:rFonts w:asciiTheme="minorHAnsi" w:hAnsiTheme="minorHAnsi"/>
                <w:sz w:val="18"/>
                <w:szCs w:val="18"/>
              </w:rPr>
              <w:t>Center for Technology and National Security Policy National Defense University</w:t>
            </w:r>
          </w:p>
          <w:p w:rsidR="00440137" w:rsidRDefault="00440137" w:rsidP="00440137">
            <w:pPr>
              <w:pStyle w:val="PlainTex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Office: </w:t>
            </w:r>
            <w:r w:rsidRPr="00440137">
              <w:rPr>
                <w:rFonts w:asciiTheme="minorHAnsi" w:hAnsiTheme="minorHAnsi"/>
                <w:sz w:val="18"/>
                <w:szCs w:val="18"/>
              </w:rPr>
              <w:t>202-685-2590</w:t>
            </w:r>
          </w:p>
          <w:p w:rsidR="00440137" w:rsidRPr="00244366" w:rsidRDefault="00440137" w:rsidP="00440137">
            <w:pPr>
              <w:pStyle w:val="PlainTex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4013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244366">
              <w:rPr>
                <w:rFonts w:asciiTheme="minorHAnsi" w:hAnsiTheme="minorHAnsi"/>
                <w:sz w:val="18"/>
                <w:szCs w:val="18"/>
              </w:rPr>
              <w:t xml:space="preserve">Email: </w:t>
            </w:r>
            <w:hyperlink r:id="rId10" w:history="1">
              <w:r w:rsidRPr="00244366">
                <w:rPr>
                  <w:rStyle w:val="Hyperlink"/>
                  <w:rFonts w:asciiTheme="minorHAnsi" w:hAnsiTheme="minorHAnsi"/>
                  <w:color w:val="auto"/>
                  <w:sz w:val="18"/>
                  <w:szCs w:val="18"/>
                  <w:u w:val="none"/>
                </w:rPr>
                <w:t>arnasn@ndu.edu</w:t>
              </w:r>
            </w:hyperlink>
          </w:p>
        </w:tc>
      </w:tr>
    </w:tbl>
    <w:p w:rsidR="00F076A0" w:rsidRPr="00BD0EE7" w:rsidRDefault="00F076A0" w:rsidP="00BD0EE7">
      <w:pPr>
        <w:shd w:val="clear" w:color="auto" w:fill="FFFFFF"/>
        <w:spacing w:after="166" w:line="150" w:lineRule="atLeast"/>
        <w:ind w:right="83"/>
        <w:rPr>
          <w:rFonts w:asciiTheme="minorHAnsi" w:hAnsiTheme="minorHAnsi"/>
        </w:rPr>
      </w:pPr>
      <w:r w:rsidRPr="00BD0EE7">
        <w:rPr>
          <w:rFonts w:asciiTheme="minorHAnsi" w:hAnsiTheme="minorHAnsi" w:cstheme="majorBidi"/>
          <w:sz w:val="20"/>
          <w:szCs w:val="20"/>
        </w:rPr>
        <w:t>NDU will continue to support writing as a means of promoting awareness to W</w:t>
      </w:r>
      <w:r w:rsidR="005B0521" w:rsidRPr="00BD0EE7">
        <w:rPr>
          <w:rFonts w:asciiTheme="minorHAnsi" w:hAnsiTheme="minorHAnsi" w:cstheme="majorBidi"/>
          <w:sz w:val="20"/>
          <w:szCs w:val="20"/>
        </w:rPr>
        <w:t xml:space="preserve">PS </w:t>
      </w:r>
      <w:r w:rsidRPr="00BD0EE7">
        <w:rPr>
          <w:rFonts w:asciiTheme="minorHAnsi" w:hAnsiTheme="minorHAnsi" w:cstheme="majorBidi"/>
          <w:sz w:val="20"/>
          <w:szCs w:val="20"/>
        </w:rPr>
        <w:t>issues</w:t>
      </w:r>
      <w:r w:rsidR="00633842" w:rsidRPr="00BD0EE7">
        <w:rPr>
          <w:rFonts w:asciiTheme="minorHAnsi" w:hAnsiTheme="minorHAnsi" w:cs="Calibri"/>
          <w:sz w:val="20"/>
          <w:szCs w:val="20"/>
        </w:rPr>
        <w:t>.</w:t>
      </w:r>
    </w:p>
    <w:sectPr w:rsidR="00F076A0" w:rsidRPr="00BD0EE7" w:rsidSect="00BD0EE7">
      <w:pgSz w:w="12240" w:h="15840"/>
      <w:pgMar w:top="1008" w:right="1008" w:bottom="72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5AB" w:rsidRDefault="008615AB" w:rsidP="00A6552F">
      <w:pPr>
        <w:spacing w:after="0" w:line="240" w:lineRule="auto"/>
      </w:pPr>
      <w:r>
        <w:separator/>
      </w:r>
    </w:p>
  </w:endnote>
  <w:endnote w:type="continuationSeparator" w:id="0">
    <w:p w:rsidR="008615AB" w:rsidRDefault="008615AB" w:rsidP="00A6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5AB" w:rsidRDefault="008615AB" w:rsidP="00A6552F">
      <w:pPr>
        <w:spacing w:after="0" w:line="240" w:lineRule="auto"/>
      </w:pPr>
      <w:r>
        <w:separator/>
      </w:r>
    </w:p>
  </w:footnote>
  <w:footnote w:type="continuationSeparator" w:id="0">
    <w:p w:rsidR="008615AB" w:rsidRDefault="008615AB" w:rsidP="00A65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35D09"/>
    <w:multiLevelType w:val="hybridMultilevel"/>
    <w:tmpl w:val="F55E9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C2DEA"/>
    <w:multiLevelType w:val="hybridMultilevel"/>
    <w:tmpl w:val="651AEF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013BA4"/>
    <w:multiLevelType w:val="hybridMultilevel"/>
    <w:tmpl w:val="98A8117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C83254"/>
    <w:multiLevelType w:val="hybridMultilevel"/>
    <w:tmpl w:val="527A6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8006BC"/>
    <w:multiLevelType w:val="multilevel"/>
    <w:tmpl w:val="1E18C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E20247"/>
    <w:multiLevelType w:val="hybridMultilevel"/>
    <w:tmpl w:val="23365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9B11B0"/>
    <w:multiLevelType w:val="hybridMultilevel"/>
    <w:tmpl w:val="736A1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C3972"/>
    <w:multiLevelType w:val="hybridMultilevel"/>
    <w:tmpl w:val="26CE0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A07A1"/>
    <w:multiLevelType w:val="hybridMultilevel"/>
    <w:tmpl w:val="C3B449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B958EB"/>
    <w:multiLevelType w:val="hybridMultilevel"/>
    <w:tmpl w:val="D7E88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7C"/>
    <w:rsid w:val="00023C6F"/>
    <w:rsid w:val="00033F21"/>
    <w:rsid w:val="000358F9"/>
    <w:rsid w:val="00043901"/>
    <w:rsid w:val="00073FC9"/>
    <w:rsid w:val="000D6165"/>
    <w:rsid w:val="000F2528"/>
    <w:rsid w:val="001434B2"/>
    <w:rsid w:val="00146CB9"/>
    <w:rsid w:val="001641C4"/>
    <w:rsid w:val="00166D05"/>
    <w:rsid w:val="001704CD"/>
    <w:rsid w:val="00172422"/>
    <w:rsid w:val="001920DC"/>
    <w:rsid w:val="001B6AA1"/>
    <w:rsid w:val="001F1594"/>
    <w:rsid w:val="00203F63"/>
    <w:rsid w:val="002134BC"/>
    <w:rsid w:val="00244366"/>
    <w:rsid w:val="00297FCC"/>
    <w:rsid w:val="002A7E68"/>
    <w:rsid w:val="0032457E"/>
    <w:rsid w:val="00340B20"/>
    <w:rsid w:val="003479C4"/>
    <w:rsid w:val="003B46AC"/>
    <w:rsid w:val="003D28FD"/>
    <w:rsid w:val="003F4B56"/>
    <w:rsid w:val="00440137"/>
    <w:rsid w:val="0049679C"/>
    <w:rsid w:val="004C3687"/>
    <w:rsid w:val="005047F1"/>
    <w:rsid w:val="00505180"/>
    <w:rsid w:val="00537CDE"/>
    <w:rsid w:val="00551B94"/>
    <w:rsid w:val="00574383"/>
    <w:rsid w:val="00580AA9"/>
    <w:rsid w:val="00590F3C"/>
    <w:rsid w:val="005B0521"/>
    <w:rsid w:val="005D1367"/>
    <w:rsid w:val="00614499"/>
    <w:rsid w:val="00633842"/>
    <w:rsid w:val="00656470"/>
    <w:rsid w:val="0067216F"/>
    <w:rsid w:val="006E147B"/>
    <w:rsid w:val="007056B6"/>
    <w:rsid w:val="00730B8B"/>
    <w:rsid w:val="00751DBE"/>
    <w:rsid w:val="007A7893"/>
    <w:rsid w:val="007D7AB6"/>
    <w:rsid w:val="0081119B"/>
    <w:rsid w:val="008615AB"/>
    <w:rsid w:val="00881CF0"/>
    <w:rsid w:val="00885D06"/>
    <w:rsid w:val="008924EF"/>
    <w:rsid w:val="00896E42"/>
    <w:rsid w:val="008D7DF5"/>
    <w:rsid w:val="00903B57"/>
    <w:rsid w:val="00912FF9"/>
    <w:rsid w:val="00932355"/>
    <w:rsid w:val="00983D8D"/>
    <w:rsid w:val="009B1656"/>
    <w:rsid w:val="009B71B2"/>
    <w:rsid w:val="00A130E4"/>
    <w:rsid w:val="00A25DEA"/>
    <w:rsid w:val="00A26D3F"/>
    <w:rsid w:val="00A324FE"/>
    <w:rsid w:val="00A32526"/>
    <w:rsid w:val="00A617C0"/>
    <w:rsid w:val="00A6552F"/>
    <w:rsid w:val="00A7727C"/>
    <w:rsid w:val="00A866E9"/>
    <w:rsid w:val="00AA777C"/>
    <w:rsid w:val="00AD42DB"/>
    <w:rsid w:val="00B16791"/>
    <w:rsid w:val="00B528A6"/>
    <w:rsid w:val="00B5349D"/>
    <w:rsid w:val="00B84C4D"/>
    <w:rsid w:val="00B923B8"/>
    <w:rsid w:val="00BA79C0"/>
    <w:rsid w:val="00BB306D"/>
    <w:rsid w:val="00BB3683"/>
    <w:rsid w:val="00BD0EE7"/>
    <w:rsid w:val="00BD4C6C"/>
    <w:rsid w:val="00C15B13"/>
    <w:rsid w:val="00C67588"/>
    <w:rsid w:val="00C74106"/>
    <w:rsid w:val="00C76475"/>
    <w:rsid w:val="00C8713D"/>
    <w:rsid w:val="00CA1EE5"/>
    <w:rsid w:val="00CA4CFA"/>
    <w:rsid w:val="00CC0C3A"/>
    <w:rsid w:val="00D026DA"/>
    <w:rsid w:val="00D27A1B"/>
    <w:rsid w:val="00D370F3"/>
    <w:rsid w:val="00D516B4"/>
    <w:rsid w:val="00DC4106"/>
    <w:rsid w:val="00DD363A"/>
    <w:rsid w:val="00DE3124"/>
    <w:rsid w:val="00E321CC"/>
    <w:rsid w:val="00E82092"/>
    <w:rsid w:val="00E94947"/>
    <w:rsid w:val="00EA1791"/>
    <w:rsid w:val="00EB757F"/>
    <w:rsid w:val="00F03A0C"/>
    <w:rsid w:val="00F076A0"/>
    <w:rsid w:val="00F13937"/>
    <w:rsid w:val="00F17162"/>
    <w:rsid w:val="00F201FD"/>
    <w:rsid w:val="00F336C7"/>
    <w:rsid w:val="00F40630"/>
    <w:rsid w:val="00F773C1"/>
    <w:rsid w:val="00FE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ECA2D12-8EBA-454A-9F68-FB25182D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A0C"/>
    <w:pPr>
      <w:spacing w:after="200" w:line="276" w:lineRule="auto"/>
    </w:pPr>
  </w:style>
  <w:style w:type="paragraph" w:styleId="Heading5">
    <w:name w:val="heading 5"/>
    <w:basedOn w:val="Normal"/>
    <w:link w:val="Heading5Char"/>
    <w:uiPriority w:val="99"/>
    <w:qFormat/>
    <w:rsid w:val="000D61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0D6165"/>
    <w:rPr>
      <w:rFonts w:ascii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AA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77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A777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rsid w:val="00F201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201FD"/>
    <w:rPr>
      <w:rFonts w:ascii="Consolas" w:hAnsi="Consolas" w:cs="Times New Roman"/>
      <w:sz w:val="21"/>
      <w:szCs w:val="21"/>
    </w:rPr>
  </w:style>
  <w:style w:type="table" w:styleId="TableGrid">
    <w:name w:val="Table Grid"/>
    <w:basedOn w:val="TableNormal"/>
    <w:uiPriority w:val="99"/>
    <w:rsid w:val="009B16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9B165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9B16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A65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552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65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6552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F1393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13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51B9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3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51B94"/>
    <w:rPr>
      <w:rFonts w:cs="Times New Roman"/>
      <w:b/>
      <w:bCs/>
      <w:sz w:val="20"/>
      <w:szCs w:val="20"/>
    </w:rPr>
  </w:style>
  <w:style w:type="character" w:customStyle="1" w:styleId="contenttitle1">
    <w:name w:val="content_title1"/>
    <w:basedOn w:val="DefaultParagraphFont"/>
    <w:rsid w:val="005D1367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content1">
    <w:name w:val="content1"/>
    <w:basedOn w:val="DefaultParagraphFont"/>
    <w:rsid w:val="005D1367"/>
    <w:rPr>
      <w:rFonts w:ascii="Arial" w:hAnsi="Arial" w:cs="Arial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2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882">
              <w:marLeft w:val="0"/>
              <w:marRight w:val="0"/>
              <w:marTop w:val="0"/>
              <w:marBottom w:val="5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03879">
                  <w:marLeft w:val="0"/>
                  <w:marRight w:val="0"/>
                  <w:marTop w:val="0"/>
                  <w:marBottom w:val="0"/>
                  <w:divBdr>
                    <w:top w:val="single" w:sz="2" w:space="0" w:color="2C2C2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0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0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0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0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0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60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60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0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0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0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60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0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60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60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rnasn@nd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itha@nd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Defense University</Company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` Tanner</dc:creator>
  <cp:lastModifiedBy>Russell, Jennifer (CIV US NDU/LIB)</cp:lastModifiedBy>
  <cp:revision>2</cp:revision>
  <cp:lastPrinted>2014-07-24T16:31:00Z</cp:lastPrinted>
  <dcterms:created xsi:type="dcterms:W3CDTF">2014-08-14T15:33:00Z</dcterms:created>
  <dcterms:modified xsi:type="dcterms:W3CDTF">2014-08-14T15:33:00Z</dcterms:modified>
</cp:coreProperties>
</file>